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404" w:rsidRPr="00D373A5" w:rsidRDefault="00D373A5">
      <w:pPr>
        <w:pStyle w:val="Title"/>
        <w:rPr>
          <w:rFonts w:ascii="Arial" w:hAnsi="Arial" w:cs="Arial"/>
          <w:sz w:val="32"/>
          <w:szCs w:val="32"/>
        </w:rPr>
      </w:pPr>
      <w:r w:rsidRPr="00D373A5">
        <w:rPr>
          <w:rFonts w:ascii="Arial" w:hAnsi="Arial" w:cs="Arial"/>
          <w:sz w:val="32"/>
          <w:szCs w:val="32"/>
        </w:rPr>
        <w:t xml:space="preserve">CompassLearning </w:t>
      </w:r>
      <w:r w:rsidR="00B27404" w:rsidRPr="00D373A5">
        <w:rPr>
          <w:rFonts w:ascii="Arial" w:hAnsi="Arial" w:cs="Arial"/>
          <w:sz w:val="32"/>
          <w:szCs w:val="32"/>
        </w:rPr>
        <w:t>Odyssey Components</w:t>
      </w:r>
    </w:p>
    <w:p w:rsidR="00B27404" w:rsidRDefault="00B27404">
      <w:pPr>
        <w:rPr>
          <w:rFonts w:cs="Arial"/>
        </w:rPr>
      </w:pPr>
    </w:p>
    <w:p w:rsidR="00D373A5" w:rsidRPr="00D373A5" w:rsidRDefault="00D373A5">
      <w:pPr>
        <w:rPr>
          <w:rFonts w:cs="Arial"/>
        </w:rPr>
      </w:pPr>
    </w:p>
    <w:p w:rsidR="00B27404" w:rsidRPr="00D373A5" w:rsidRDefault="00B27404">
      <w:pPr>
        <w:rPr>
          <w:rFonts w:cs="Arial"/>
        </w:rPr>
      </w:pPr>
      <w:r w:rsidRPr="00D373A5">
        <w:rPr>
          <w:rFonts w:cs="Arial"/>
        </w:rPr>
        <w:t>CompassLearning Odyssey is a web-based product that is easily integrated into the classroom curriculum and provides the classroom teacher the ability to individualize instruction like never before.</w:t>
      </w:r>
    </w:p>
    <w:p w:rsidR="00B27404" w:rsidRPr="00D373A5" w:rsidRDefault="00B27404">
      <w:pPr>
        <w:rPr>
          <w:rFonts w:cs="Arial"/>
        </w:rPr>
      </w:pPr>
    </w:p>
    <w:p w:rsidR="00B27404" w:rsidRPr="00D373A5" w:rsidRDefault="00B27404">
      <w:pPr>
        <w:rPr>
          <w:rFonts w:cs="Arial"/>
        </w:rPr>
      </w:pPr>
      <w:r w:rsidRPr="00D373A5">
        <w:rPr>
          <w:rFonts w:cs="Arial"/>
          <w:b/>
          <w:bCs/>
          <w:u w:val="single"/>
        </w:rPr>
        <w:t>Language Arts:</w:t>
      </w:r>
      <w:r w:rsidRPr="00D373A5">
        <w:rPr>
          <w:rFonts w:cs="Arial"/>
        </w:rPr>
        <w:t xml:space="preserve">  A comprehensive, literacy-based program that incorporates reading competencies.  (Grades </w:t>
      </w:r>
      <w:r w:rsidR="00D373A5" w:rsidRPr="00D373A5">
        <w:rPr>
          <w:rFonts w:cs="Arial"/>
        </w:rPr>
        <w:t>K</w:t>
      </w:r>
      <w:r w:rsidRPr="00D373A5">
        <w:rPr>
          <w:rFonts w:cs="Arial"/>
        </w:rPr>
        <w:t xml:space="preserve"> – 6)</w:t>
      </w:r>
    </w:p>
    <w:p w:rsidR="00B27404" w:rsidRPr="00D373A5" w:rsidRDefault="00B27404">
      <w:pPr>
        <w:rPr>
          <w:rFonts w:cs="Arial"/>
        </w:rPr>
      </w:pPr>
    </w:p>
    <w:p w:rsidR="00B27404" w:rsidRPr="00D373A5" w:rsidRDefault="00B27404">
      <w:pPr>
        <w:rPr>
          <w:rFonts w:cs="Arial"/>
        </w:rPr>
      </w:pPr>
      <w:r w:rsidRPr="00D373A5">
        <w:rPr>
          <w:rFonts w:cs="Arial"/>
          <w:b/>
          <w:bCs/>
          <w:u w:val="single"/>
        </w:rPr>
        <w:t>Math:</w:t>
      </w:r>
      <w:r w:rsidRPr="00D373A5">
        <w:rPr>
          <w:rFonts w:cs="Arial"/>
        </w:rPr>
        <w:t xml:space="preserve">  A problem-based approach, allowing students to gradually develop th</w:t>
      </w:r>
      <w:r w:rsidR="00D373A5" w:rsidRPr="00D373A5">
        <w:rPr>
          <w:rFonts w:cs="Arial"/>
        </w:rPr>
        <w:t>eir reasoning skills.  (Grades K</w:t>
      </w:r>
      <w:r w:rsidRPr="00D373A5">
        <w:rPr>
          <w:rFonts w:cs="Arial"/>
        </w:rPr>
        <w:t xml:space="preserve"> – 6)</w:t>
      </w:r>
    </w:p>
    <w:p w:rsidR="00B27404" w:rsidRPr="00D373A5" w:rsidRDefault="00B27404">
      <w:pPr>
        <w:rPr>
          <w:rFonts w:cs="Arial"/>
        </w:rPr>
      </w:pPr>
    </w:p>
    <w:p w:rsidR="00B27404" w:rsidRPr="00D373A5" w:rsidRDefault="00B27404">
      <w:pPr>
        <w:rPr>
          <w:rFonts w:cs="Arial"/>
        </w:rPr>
      </w:pPr>
      <w:r w:rsidRPr="00D373A5">
        <w:rPr>
          <w:rFonts w:cs="Arial"/>
          <w:b/>
          <w:bCs/>
          <w:u w:val="single"/>
        </w:rPr>
        <w:t>Science:</w:t>
      </w:r>
      <w:r w:rsidRPr="00D373A5">
        <w:rPr>
          <w:rFonts w:cs="Arial"/>
        </w:rPr>
        <w:t xml:space="preserve">  Engaging, self-directed activities and animated adventures exploring the world of science.  (Grades 1 – 6)</w:t>
      </w:r>
    </w:p>
    <w:p w:rsidR="00B27404" w:rsidRPr="00D373A5" w:rsidRDefault="00B27404">
      <w:pPr>
        <w:rPr>
          <w:rFonts w:cs="Arial"/>
        </w:rPr>
      </w:pPr>
    </w:p>
    <w:p w:rsidR="00B27404" w:rsidRPr="00D373A5" w:rsidRDefault="00B27404">
      <w:pPr>
        <w:rPr>
          <w:rFonts w:cs="Arial"/>
        </w:rPr>
      </w:pPr>
      <w:r w:rsidRPr="00D373A5">
        <w:rPr>
          <w:rFonts w:cs="Arial"/>
          <w:b/>
          <w:bCs/>
          <w:u w:val="single"/>
        </w:rPr>
        <w:t>Social Studies:</w:t>
      </w:r>
      <w:r w:rsidRPr="00D373A5">
        <w:rPr>
          <w:rFonts w:cs="Arial"/>
        </w:rPr>
        <w:t xml:space="preserve">  History and current events discovery through text, graphics, and animated maps.  (Grades 2 – 6)</w:t>
      </w:r>
    </w:p>
    <w:p w:rsidR="00B27404" w:rsidRPr="00D373A5" w:rsidRDefault="00B27404">
      <w:pPr>
        <w:rPr>
          <w:rFonts w:cs="Arial"/>
        </w:rPr>
      </w:pPr>
    </w:p>
    <w:p w:rsidR="00B27404" w:rsidRPr="00D373A5" w:rsidRDefault="00B27404">
      <w:pPr>
        <w:rPr>
          <w:rFonts w:cs="Arial"/>
          <w:b/>
          <w:bCs/>
          <w:u w:val="single"/>
        </w:rPr>
      </w:pPr>
      <w:r w:rsidRPr="00D373A5">
        <w:rPr>
          <w:rFonts w:cs="Arial"/>
          <w:b/>
          <w:bCs/>
          <w:u w:val="single"/>
        </w:rPr>
        <w:t>Writer:</w:t>
      </w:r>
      <w:r w:rsidRPr="00D373A5">
        <w:rPr>
          <w:rFonts w:cs="Arial"/>
          <w:b/>
          <w:bCs/>
        </w:rPr>
        <w:t xml:space="preserve">  </w:t>
      </w:r>
      <w:proofErr w:type="gramStart"/>
      <w:r w:rsidRPr="00D373A5">
        <w:rPr>
          <w:rFonts w:cs="Arial"/>
          <w:szCs w:val="14"/>
        </w:rPr>
        <w:t>A customizable writing tool assistant to help educators in all disciplines teach</w:t>
      </w:r>
      <w:proofErr w:type="gramEnd"/>
      <w:r w:rsidRPr="00D373A5">
        <w:rPr>
          <w:rFonts w:cs="Arial"/>
          <w:szCs w:val="14"/>
        </w:rPr>
        <w:t xml:space="preserve"> the writing process to their students.  Odyssey Writer enables teachers to structure assignments around the stages of the writing process, and provides various pre-writing tools – note card/outline tool and a graphic organizer tool to motivate students to write.  (Grades 3 – 6)</w:t>
      </w:r>
    </w:p>
    <w:p w:rsidR="00B27404" w:rsidRPr="00D373A5" w:rsidRDefault="00B27404">
      <w:pPr>
        <w:spacing w:before="100" w:beforeAutospacing="1" w:after="240"/>
        <w:rPr>
          <w:rFonts w:cs="Arial"/>
          <w:sz w:val="14"/>
          <w:szCs w:val="14"/>
        </w:rPr>
      </w:pPr>
      <w:proofErr w:type="spellStart"/>
      <w:r w:rsidRPr="00D373A5">
        <w:rPr>
          <w:rFonts w:cs="Arial"/>
          <w:b/>
          <w:bCs/>
          <w:u w:val="single"/>
        </w:rPr>
        <w:t>Playbox</w:t>
      </w:r>
      <w:proofErr w:type="spellEnd"/>
      <w:r w:rsidRPr="00D373A5">
        <w:rPr>
          <w:rFonts w:cs="Arial"/>
          <w:b/>
          <w:bCs/>
          <w:u w:val="single"/>
        </w:rPr>
        <w:t xml:space="preserve"> Theme Time:</w:t>
      </w:r>
      <w:r w:rsidRPr="00D373A5">
        <w:rPr>
          <w:rFonts w:cs="Arial"/>
        </w:rPr>
        <w:t xml:space="preserve">  This </w:t>
      </w:r>
      <w:proofErr w:type="spellStart"/>
      <w:r w:rsidRPr="00D373A5">
        <w:rPr>
          <w:rFonts w:cs="Arial"/>
        </w:rPr>
        <w:t>PreK</w:t>
      </w:r>
      <w:proofErr w:type="spellEnd"/>
      <w:r w:rsidRPr="00D373A5">
        <w:rPr>
          <w:rFonts w:cs="Arial"/>
        </w:rPr>
        <w:t xml:space="preserve"> – K early learning program encourages active learning and promotes problem solving, communication, and personal development. Students experience guided or independent learning at </w:t>
      </w:r>
      <w:r w:rsidR="00D373A5" w:rsidRPr="00D373A5">
        <w:rPr>
          <w:rFonts w:cs="Arial"/>
        </w:rPr>
        <w:t>their</w:t>
      </w:r>
      <w:r w:rsidRPr="00D373A5">
        <w:rPr>
          <w:rFonts w:cs="Arial"/>
        </w:rPr>
        <w:t xml:space="preserve"> own pace based on early childhood research and aligned to standards set by the National Association for the Education of Young Children and High Scope.  </w:t>
      </w:r>
    </w:p>
    <w:p w:rsidR="00B27404" w:rsidRPr="00D373A5" w:rsidRDefault="00B27404">
      <w:pPr>
        <w:rPr>
          <w:rFonts w:cs="Arial"/>
        </w:rPr>
      </w:pPr>
      <w:proofErr w:type="gramStart"/>
      <w:r w:rsidRPr="00D373A5">
        <w:rPr>
          <w:rFonts w:cs="Arial"/>
          <w:b/>
          <w:bCs/>
          <w:u w:val="single"/>
        </w:rPr>
        <w:t>Brain Buzzers:</w:t>
      </w:r>
      <w:r w:rsidRPr="00D373A5">
        <w:rPr>
          <w:rFonts w:cs="Arial"/>
        </w:rPr>
        <w:t xml:space="preserve">  Cross-curricular Reading and Writing Projects.</w:t>
      </w:r>
      <w:proofErr w:type="gramEnd"/>
      <w:r w:rsidRPr="00D373A5">
        <w:rPr>
          <w:rFonts w:cs="Arial"/>
        </w:rPr>
        <w:t xml:space="preserve">  These projects give students an opportunity to use their critical thinking skills.  (Grades 4 – 6)</w:t>
      </w:r>
    </w:p>
    <w:p w:rsidR="00B27404" w:rsidRPr="00D373A5" w:rsidRDefault="00B27404">
      <w:pPr>
        <w:rPr>
          <w:rFonts w:cs="Arial"/>
        </w:rPr>
      </w:pPr>
    </w:p>
    <w:p w:rsidR="00B27404" w:rsidRPr="00D373A5" w:rsidRDefault="00B27404">
      <w:pPr>
        <w:rPr>
          <w:rFonts w:cs="Arial"/>
        </w:rPr>
      </w:pPr>
      <w:r w:rsidRPr="00D373A5">
        <w:rPr>
          <w:rFonts w:cs="Arial"/>
          <w:b/>
          <w:bCs/>
          <w:u w:val="single"/>
        </w:rPr>
        <w:t>Thematic Projects:</w:t>
      </w:r>
      <w:r w:rsidRPr="00D373A5">
        <w:rPr>
          <w:rFonts w:cs="Arial"/>
        </w:rPr>
        <w:t xml:space="preserve">  These activities can be used as supplements to the Science and Social Studies curriculum or as individual, cross-curricular projects.  They h</w:t>
      </w:r>
      <w:r w:rsidRPr="00D373A5">
        <w:rPr>
          <w:rFonts w:cs="Arial"/>
          <w:szCs w:val="14"/>
        </w:rPr>
        <w:t>elp students develop higher-order thinking skills as a foundation for</w:t>
      </w:r>
      <w:r w:rsidRPr="00D373A5">
        <w:rPr>
          <w:rFonts w:cs="Arial"/>
          <w:sz w:val="14"/>
          <w:szCs w:val="14"/>
        </w:rPr>
        <w:t xml:space="preserve"> </w:t>
      </w:r>
      <w:r w:rsidRPr="00D373A5">
        <w:rPr>
          <w:rFonts w:cs="Arial"/>
          <w:szCs w:val="14"/>
        </w:rPr>
        <w:t>Reading and Writing, are project-based activities that can be completed individually or in small groups</w:t>
      </w:r>
      <w:r w:rsidRPr="00D373A5">
        <w:rPr>
          <w:rFonts w:cs="Arial"/>
        </w:rPr>
        <w:t>, and r</w:t>
      </w:r>
      <w:r w:rsidRPr="00D373A5">
        <w:rPr>
          <w:rFonts w:cs="Arial"/>
          <w:szCs w:val="14"/>
        </w:rPr>
        <w:t>equire students to research and analyze a set of facts, make a decision based on the facts, justify a decision, create a plan of action or final project, and use a rubric to self evaluate.</w:t>
      </w:r>
      <w:r w:rsidRPr="00D373A5">
        <w:rPr>
          <w:rFonts w:cs="Arial"/>
        </w:rPr>
        <w:t xml:space="preserve"> (Grades 4 – 6)</w:t>
      </w:r>
    </w:p>
    <w:p w:rsidR="00D373A5" w:rsidRPr="00D373A5" w:rsidRDefault="00D373A5">
      <w:pPr>
        <w:rPr>
          <w:rFonts w:cs="Arial"/>
        </w:rPr>
      </w:pPr>
    </w:p>
    <w:sectPr w:rsidR="00D373A5" w:rsidRPr="00D373A5" w:rsidSect="00D373A5"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3BD" w:rsidRDefault="009133BD" w:rsidP="009133BD">
      <w:r>
        <w:separator/>
      </w:r>
    </w:p>
  </w:endnote>
  <w:endnote w:type="continuationSeparator" w:id="0">
    <w:p w:rsidR="009133BD" w:rsidRDefault="009133BD" w:rsidP="00913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3BD" w:rsidRPr="009133BD" w:rsidRDefault="009133BD" w:rsidP="009133BD">
    <w:pPr>
      <w:pStyle w:val="Footer"/>
      <w:rPr>
        <w:sz w:val="16"/>
        <w:szCs w:val="16"/>
      </w:rPr>
    </w:pPr>
    <w:r w:rsidRPr="009133BD">
      <w:rPr>
        <w:sz w:val="16"/>
        <w:szCs w:val="16"/>
      </w:rPr>
      <w:t>Mary Ann Rankin | June 2010</w:t>
    </w:r>
    <w:r w:rsidRPr="009133BD">
      <w:rPr>
        <w:sz w:val="16"/>
        <w:szCs w:val="16"/>
      </w:rPr>
      <w:tab/>
    </w:r>
    <w:r w:rsidRPr="009133BD">
      <w:rPr>
        <w:sz w:val="16"/>
        <w:szCs w:val="16"/>
      </w:rPr>
      <w:tab/>
    </w:r>
    <w:sdt>
      <w:sdtPr>
        <w:rPr>
          <w:sz w:val="16"/>
          <w:szCs w:val="16"/>
        </w:rPr>
        <w:id w:val="963551706"/>
        <w:docPartObj>
          <w:docPartGallery w:val="Page Numbers (Bottom of Page)"/>
          <w:docPartUnique/>
        </w:docPartObj>
      </w:sdtPr>
      <w:sdtContent>
        <w:r w:rsidRPr="009133BD">
          <w:rPr>
            <w:sz w:val="16"/>
            <w:szCs w:val="16"/>
          </w:rPr>
          <w:fldChar w:fldCharType="begin"/>
        </w:r>
        <w:r w:rsidRPr="009133BD">
          <w:rPr>
            <w:sz w:val="16"/>
            <w:szCs w:val="16"/>
          </w:rPr>
          <w:instrText xml:space="preserve"> PAGE   \* MERGEFORMAT </w:instrText>
        </w:r>
        <w:r w:rsidRPr="009133BD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9133BD">
          <w:rPr>
            <w:sz w:val="16"/>
            <w:szCs w:val="16"/>
          </w:rPr>
          <w:fldChar w:fldCharType="end"/>
        </w:r>
      </w:sdtContent>
    </w:sdt>
  </w:p>
  <w:p w:rsidR="009133BD" w:rsidRDefault="009133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3BD" w:rsidRDefault="009133BD" w:rsidP="009133BD">
      <w:r>
        <w:separator/>
      </w:r>
    </w:p>
  </w:footnote>
  <w:footnote w:type="continuationSeparator" w:id="0">
    <w:p w:rsidR="009133BD" w:rsidRDefault="009133BD" w:rsidP="009133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50E6F"/>
    <w:multiLevelType w:val="hybridMultilevel"/>
    <w:tmpl w:val="BB88C0BA"/>
    <w:lvl w:ilvl="0" w:tplc="118EEF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79E18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2F69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32EBA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3065F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B9E5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1689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6F2DB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7AA07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1D136B"/>
    <w:multiLevelType w:val="hybridMultilevel"/>
    <w:tmpl w:val="2F2C051C"/>
    <w:lvl w:ilvl="0" w:tplc="6944DF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A3499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490BF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5B6F6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63E49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5241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60483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F6B1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A659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404"/>
    <w:rsid w:val="006B33F6"/>
    <w:rsid w:val="00883E03"/>
    <w:rsid w:val="009133BD"/>
    <w:rsid w:val="00B27404"/>
    <w:rsid w:val="00D3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E03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883E03"/>
    <w:pPr>
      <w:keepNext/>
      <w:jc w:val="center"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883E03"/>
    <w:rPr>
      <w:color w:val="0068AD"/>
      <w:u w:val="single"/>
    </w:rPr>
  </w:style>
  <w:style w:type="paragraph" w:styleId="NormalWeb">
    <w:name w:val="Normal (Web)"/>
    <w:basedOn w:val="Normal"/>
    <w:semiHidden/>
    <w:rsid w:val="00883E03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  <w:style w:type="character" w:customStyle="1" w:styleId="font11">
    <w:name w:val="font11"/>
    <w:basedOn w:val="DefaultParagraphFont"/>
    <w:rsid w:val="00883E03"/>
  </w:style>
  <w:style w:type="paragraph" w:styleId="Title">
    <w:name w:val="Title"/>
    <w:basedOn w:val="Normal"/>
    <w:qFormat/>
    <w:rsid w:val="00883E03"/>
    <w:pPr>
      <w:jc w:val="center"/>
    </w:pPr>
    <w:rPr>
      <w:rFonts w:ascii="Garamond" w:hAnsi="Garamond"/>
      <w:b/>
      <w:bCs/>
      <w:sz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9133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33B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9133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3BD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33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3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B6686"/>
    <w:rsid w:val="00AB6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1E406C722646E68B59A6A84FA77A28">
    <w:name w:val="4B1E406C722646E68B59A6A84FA77A28"/>
    <w:rsid w:val="00AB6686"/>
  </w:style>
  <w:style w:type="paragraph" w:customStyle="1" w:styleId="1FA9D67341C44E3F93DE4060D6F02573">
    <w:name w:val="1FA9D67341C44E3F93DE4060D6F02573"/>
    <w:rsid w:val="00AB6686"/>
  </w:style>
  <w:style w:type="paragraph" w:customStyle="1" w:styleId="0F8E01E6E64C43CF95EE677DE4F4694A">
    <w:name w:val="0F8E01E6E64C43CF95EE677DE4F4694A"/>
    <w:rsid w:val="00AB668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304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CompassLearning Odyssey is a web-based product that is easily integrated into the classroom curriculum and provides the classr</vt:lpstr>
    </vt:vector>
  </TitlesOfParts>
  <Company>Boone County Board of Education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CompassLearning Odyssey is a web-based product that is easily integrated into the classroom curriculum and provides the classr</dc:title>
  <dc:subject/>
  <dc:creator>mrankin</dc:creator>
  <cp:keywords/>
  <dc:description/>
  <cp:lastModifiedBy>Rankin</cp:lastModifiedBy>
  <cp:revision>3</cp:revision>
  <cp:lastPrinted>2007-04-26T18:23:00Z</cp:lastPrinted>
  <dcterms:created xsi:type="dcterms:W3CDTF">2010-05-31T17:00:00Z</dcterms:created>
  <dcterms:modified xsi:type="dcterms:W3CDTF">2010-05-31T18:07:00Z</dcterms:modified>
</cp:coreProperties>
</file>